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D9" w:rsidRPr="006439D9" w:rsidRDefault="006439D9" w:rsidP="00AE1408">
      <w:pPr>
        <w:pStyle w:val="Sinespaciado"/>
        <w:spacing w:line="276" w:lineRule="auto"/>
        <w:jc w:val="center"/>
        <w:rPr>
          <w:rFonts w:ascii="Arial" w:hAnsi="Arial" w:cs="Arial"/>
          <w:b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2726210" wp14:editId="0928D502">
            <wp:simplePos x="0" y="0"/>
            <wp:positionH relativeFrom="column">
              <wp:posOffset>4653915</wp:posOffset>
            </wp:positionH>
            <wp:positionV relativeFrom="paragraph">
              <wp:posOffset>-366395</wp:posOffset>
            </wp:positionV>
            <wp:extent cx="1462000" cy="952500"/>
            <wp:effectExtent l="0" t="0" r="5080" b="0"/>
            <wp:wrapNone/>
            <wp:docPr id="1" name="Imagen 1" descr="http://www.yucatan.com.mx/wp-content/uploads/2018/03/lupa-transparencia_11-640x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catan.com.mx/wp-content/uploads/2018/03/lupa-transparencia_11-640x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9D9">
        <w:rPr>
          <w:rFonts w:ascii="Arial" w:hAnsi="Arial" w:cs="Arial"/>
          <w:b/>
          <w:sz w:val="36"/>
        </w:rPr>
        <w:t>UNIDAD DE TRANSPARENCIA</w:t>
      </w:r>
    </w:p>
    <w:p w:rsidR="006439D9" w:rsidRPr="00AE1408" w:rsidRDefault="006439D9" w:rsidP="00AE1408">
      <w:pPr>
        <w:pStyle w:val="Sinespaciado"/>
        <w:spacing w:line="276" w:lineRule="auto"/>
        <w:jc w:val="center"/>
        <w:rPr>
          <w:rFonts w:ascii="Arial" w:hAnsi="Arial" w:cs="Arial"/>
          <w:b/>
          <w:color w:val="7F7F7F" w:themeColor="text1" w:themeTint="80"/>
          <w:sz w:val="24"/>
        </w:rPr>
      </w:pPr>
      <w:r w:rsidRPr="00AE1408">
        <w:rPr>
          <w:rFonts w:ascii="Arial" w:hAnsi="Arial" w:cs="Arial"/>
          <w:b/>
          <w:color w:val="7F7F7F" w:themeColor="text1" w:themeTint="80"/>
          <w:sz w:val="24"/>
        </w:rPr>
        <w:t>FUNCIONES PÚBLICAS</w:t>
      </w:r>
      <w:bookmarkStart w:id="0" w:name="_GoBack"/>
      <w:bookmarkEnd w:id="0"/>
    </w:p>
    <w:p w:rsidR="00AE1408" w:rsidRDefault="00AE1408" w:rsidP="006439D9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I. Administrar el sistema del sujeto obligado que opere la información fundamental;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II. Actualizar mensualmente la información fundamental del sujeto obligado;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III. Recibir y dar respuesta a las solicitudes de información pública, para lo cual debe integrar el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expediente, realizar los trámites internos y desahogar el procedimiento respectivo;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IV. Tener a disposición del público formatos para presentar solicitudes de información pública: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a) Por escrito;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b) Para imprimir y presentar en la Unidad, y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c) Vía internet;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V. Llevar el registro y estadística de las solicitudes de información pública, de acuerdo al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Reglamento;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VI. Asesorar gratuitamente a los solicitantes en los trámites para acceder a la información pública;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VII. Asistir gratuitamente a los solicitantes que lo requieran para elaborar una solicitud de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información pública;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VIII. Requerir y recabar de las oficinas correspondientes o, en su caso, de las personas físicas o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jurídicas que hubieren recibido recursos públicos o realizado actos de autoridad, la información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pública de las solicitudes procedentes;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IX. Solicitar al Comité de Transparencia interpretación o modificación de la clasificación de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información pública solicitada;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X. Capacitar al personal de las oficinas del sujeto obligado, para eficientar la respuesta de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solicitudes de información;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XI. Informar al titular del sujeto obligado y al Instituto sobre la negativa de los encargados de las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oficinas del sujeto obligado para entregar información pública de libre acceso;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XII. Proponer al Comité de Transparencia procedimientos internos que aseguren la mayor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eficiencia en la gestión de las solicitudes de acceso a la información;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XIII. Coadyuvar con el sujeto obligado en la promoción de la cultura de la transparencia y el acceso</w:t>
      </w:r>
    </w:p>
    <w:p w:rsidR="002F07E2" w:rsidRPr="006439D9" w:rsidRDefault="002F07E2" w:rsidP="0064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a la información pública; y</w:t>
      </w:r>
    </w:p>
    <w:p w:rsidR="002F07E2" w:rsidRDefault="002F07E2" w:rsidP="006439D9">
      <w:pPr>
        <w:jc w:val="both"/>
        <w:rPr>
          <w:rFonts w:ascii="Arial" w:hAnsi="Arial" w:cs="Arial"/>
          <w:sz w:val="24"/>
          <w:szCs w:val="24"/>
        </w:rPr>
      </w:pPr>
      <w:r w:rsidRPr="006439D9">
        <w:rPr>
          <w:rFonts w:ascii="Arial" w:hAnsi="Arial" w:cs="Arial"/>
          <w:sz w:val="24"/>
          <w:szCs w:val="24"/>
        </w:rPr>
        <w:t>XIV. Las demás que establezcan otras disposiciones legales o reglamentarias aplicables.</w:t>
      </w:r>
    </w:p>
    <w:p w:rsidR="006439D9" w:rsidRPr="00AE1408" w:rsidRDefault="00AE1408" w:rsidP="00AE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  <w:u w:val="single"/>
        </w:rPr>
      </w:pPr>
      <w:r w:rsidRPr="00AE1408">
        <w:rPr>
          <w:rFonts w:ascii="Arial" w:hAnsi="Arial" w:cs="Arial"/>
          <w:szCs w:val="24"/>
          <w:u w:val="single"/>
        </w:rPr>
        <w:t>Artículo</w:t>
      </w:r>
      <w:r w:rsidR="006439D9" w:rsidRPr="00AE1408">
        <w:rPr>
          <w:rFonts w:ascii="Arial" w:hAnsi="Arial" w:cs="Arial"/>
          <w:szCs w:val="24"/>
          <w:u w:val="single"/>
        </w:rPr>
        <w:t xml:space="preserve"> </w:t>
      </w:r>
      <w:r w:rsidRPr="00AE1408">
        <w:rPr>
          <w:rFonts w:ascii="Arial" w:hAnsi="Arial" w:cs="Arial"/>
          <w:szCs w:val="24"/>
          <w:u w:val="single"/>
        </w:rPr>
        <w:t xml:space="preserve">32 de la </w:t>
      </w:r>
      <w:r w:rsidRPr="00AE1408">
        <w:rPr>
          <w:rFonts w:ascii="Arial" w:hAnsi="Arial" w:cs="Arial"/>
          <w:bCs/>
          <w:szCs w:val="20"/>
          <w:u w:val="single"/>
        </w:rPr>
        <w:t>Ley de Transparencia y Acceso a la Información Pública del Estado de Jalisco y sus Municipios.</w:t>
      </w:r>
    </w:p>
    <w:p w:rsidR="00AE1408" w:rsidRDefault="00AE1408" w:rsidP="00AE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4"/>
          <w:u w:val="single"/>
        </w:rPr>
      </w:pPr>
    </w:p>
    <w:p w:rsidR="00AE1408" w:rsidRPr="00AE1408" w:rsidRDefault="00AE1408" w:rsidP="00AE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E1408">
        <w:rPr>
          <w:rFonts w:ascii="Arial" w:hAnsi="Arial" w:cs="Arial"/>
          <w:b/>
          <w:szCs w:val="24"/>
        </w:rPr>
        <w:t>Encargada: Lic. Elizabeth Jaime María</w:t>
      </w:r>
    </w:p>
    <w:p w:rsidR="00AE1408" w:rsidRPr="00AE1408" w:rsidRDefault="00AE1408" w:rsidP="00AE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lang w:val="en-US"/>
        </w:rPr>
      </w:pPr>
      <w:r w:rsidRPr="00AE1408">
        <w:rPr>
          <w:rFonts w:ascii="Arial" w:hAnsi="Arial" w:cs="Arial"/>
          <w:b/>
          <w:szCs w:val="24"/>
          <w:lang w:val="en-US"/>
        </w:rPr>
        <w:t xml:space="preserve">Email: </w:t>
      </w:r>
      <w:hyperlink r:id="rId5" w:history="1">
        <w:r w:rsidRPr="00AE1408">
          <w:rPr>
            <w:rStyle w:val="Hipervnculo"/>
            <w:rFonts w:ascii="Arial" w:hAnsi="Arial" w:cs="Arial"/>
            <w:b/>
            <w:szCs w:val="24"/>
            <w:lang w:val="en-US"/>
          </w:rPr>
          <w:t>transp.difelgrullo@yahoo.com</w:t>
        </w:r>
      </w:hyperlink>
    </w:p>
    <w:p w:rsidR="00AE1408" w:rsidRPr="00AE1408" w:rsidRDefault="00AE1408" w:rsidP="00AE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lang w:val="en-US"/>
        </w:rPr>
      </w:pPr>
      <w:r w:rsidRPr="00AE1408">
        <w:rPr>
          <w:rFonts w:ascii="Arial" w:hAnsi="Arial" w:cs="Arial"/>
          <w:b/>
          <w:szCs w:val="24"/>
          <w:lang w:val="en-US"/>
        </w:rPr>
        <w:t xml:space="preserve">Teléfono: 321 387 0470 </w:t>
      </w:r>
    </w:p>
    <w:sectPr w:rsidR="00AE1408" w:rsidRPr="00AE1408" w:rsidSect="00AE1408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E2"/>
    <w:rsid w:val="0014542A"/>
    <w:rsid w:val="002F07E2"/>
    <w:rsid w:val="006439D9"/>
    <w:rsid w:val="0073296A"/>
    <w:rsid w:val="00A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87A0"/>
  <w15:chartTrackingRefBased/>
  <w15:docId w15:val="{D9465DD9-D65A-4B9A-8748-5F6F3760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39D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E1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.difelgrullo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2018-04-26T15:35:00Z</dcterms:created>
  <dcterms:modified xsi:type="dcterms:W3CDTF">2018-04-26T16:29:00Z</dcterms:modified>
</cp:coreProperties>
</file>