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44C" w:rsidRPr="005C4E0F" w:rsidRDefault="00ED144C" w:rsidP="005C4E0F">
      <w:pPr>
        <w:pStyle w:val="Sinespaciado"/>
        <w:jc w:val="right"/>
        <w:rPr>
          <w:rFonts w:ascii="Arial" w:hAnsi="Arial" w:cs="Arial"/>
          <w:b/>
          <w:sz w:val="24"/>
          <w:szCs w:val="24"/>
        </w:rPr>
      </w:pPr>
    </w:p>
    <w:p w:rsidR="00ED144C" w:rsidRPr="005C4E0F" w:rsidRDefault="00ED144C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0D67FD" w:rsidRDefault="004738BD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C4E0F">
        <w:rPr>
          <w:rFonts w:ascii="Arial" w:hAnsi="Arial" w:cs="Arial"/>
          <w:b/>
          <w:sz w:val="24"/>
          <w:szCs w:val="24"/>
        </w:rPr>
        <w:t xml:space="preserve">ACTA DE INSTALACIÓN DEL COMITÉ DE TRANSPARENCIA </w:t>
      </w:r>
    </w:p>
    <w:p w:rsidR="008F3C15" w:rsidRPr="005C4E0F" w:rsidRDefault="004738BD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C4E0F">
        <w:rPr>
          <w:rFonts w:ascii="Arial" w:hAnsi="Arial" w:cs="Arial"/>
          <w:b/>
          <w:sz w:val="24"/>
          <w:szCs w:val="24"/>
        </w:rPr>
        <w:t>DEL</w:t>
      </w:r>
      <w:r w:rsidR="000D67FD">
        <w:rPr>
          <w:rFonts w:ascii="Arial" w:hAnsi="Arial" w:cs="Arial"/>
          <w:b/>
          <w:sz w:val="24"/>
          <w:szCs w:val="24"/>
        </w:rPr>
        <w:t xml:space="preserve"> SISTEMA PARA EL </w:t>
      </w:r>
      <w:r w:rsidRPr="005C4E0F">
        <w:rPr>
          <w:rFonts w:ascii="Arial" w:hAnsi="Arial" w:cs="Arial"/>
          <w:b/>
          <w:sz w:val="24"/>
          <w:szCs w:val="24"/>
        </w:rPr>
        <w:t>D</w:t>
      </w:r>
      <w:r w:rsidR="008F3C15" w:rsidRPr="005C4E0F">
        <w:rPr>
          <w:rFonts w:ascii="Arial" w:hAnsi="Arial" w:cs="Arial"/>
          <w:b/>
          <w:sz w:val="24"/>
          <w:szCs w:val="24"/>
        </w:rPr>
        <w:t xml:space="preserve">ESARROLLO INTEGRAL DE LA FAMILIA </w:t>
      </w:r>
    </w:p>
    <w:p w:rsidR="004738BD" w:rsidRPr="005C4E0F" w:rsidRDefault="004738BD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5C4E0F">
        <w:rPr>
          <w:rFonts w:ascii="Arial" w:hAnsi="Arial" w:cs="Arial"/>
          <w:b/>
          <w:sz w:val="24"/>
          <w:szCs w:val="24"/>
        </w:rPr>
        <w:t>DE EL GRULLO, JALISCO.</w:t>
      </w:r>
    </w:p>
    <w:p w:rsidR="008F3C15" w:rsidRPr="005C4E0F" w:rsidRDefault="008F3C15" w:rsidP="008F3C15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B32382" w:rsidRDefault="004738BD" w:rsidP="00DB3F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En el Municipio de El Grullo, Jalisco, </w:t>
      </w:r>
      <w:r w:rsidR="00DB3F05">
        <w:rPr>
          <w:rFonts w:ascii="Arial" w:hAnsi="Arial" w:cs="Arial"/>
          <w:sz w:val="24"/>
          <w:szCs w:val="24"/>
        </w:rPr>
        <w:t>siendo las 10:00 horas</w:t>
      </w:r>
      <w:r w:rsidR="00DB3F05" w:rsidRPr="005C4E0F">
        <w:rPr>
          <w:rFonts w:ascii="Arial" w:hAnsi="Arial" w:cs="Arial"/>
          <w:sz w:val="24"/>
          <w:szCs w:val="24"/>
        </w:rPr>
        <w:t xml:space="preserve"> </w:t>
      </w:r>
      <w:r w:rsidR="00DB3F05">
        <w:rPr>
          <w:rFonts w:ascii="Arial" w:hAnsi="Arial" w:cs="Arial"/>
          <w:sz w:val="24"/>
          <w:szCs w:val="24"/>
        </w:rPr>
        <w:t>d</w:t>
      </w:r>
      <w:r w:rsidRPr="005C4E0F">
        <w:rPr>
          <w:rFonts w:ascii="Arial" w:hAnsi="Arial" w:cs="Arial"/>
          <w:sz w:val="24"/>
          <w:szCs w:val="24"/>
        </w:rPr>
        <w:t xml:space="preserve">el día </w:t>
      </w:r>
      <w:r w:rsidR="00792D7B">
        <w:rPr>
          <w:rFonts w:ascii="Arial" w:hAnsi="Arial" w:cs="Arial"/>
          <w:sz w:val="24"/>
          <w:szCs w:val="24"/>
        </w:rPr>
        <w:t>30</w:t>
      </w:r>
      <w:r w:rsidR="000D67FD">
        <w:rPr>
          <w:rFonts w:ascii="Arial" w:hAnsi="Arial" w:cs="Arial"/>
          <w:sz w:val="24"/>
          <w:szCs w:val="24"/>
        </w:rPr>
        <w:t xml:space="preserve"> de </w:t>
      </w:r>
      <w:r w:rsidR="00792D7B">
        <w:rPr>
          <w:rFonts w:ascii="Arial" w:hAnsi="Arial" w:cs="Arial"/>
          <w:sz w:val="24"/>
          <w:szCs w:val="24"/>
        </w:rPr>
        <w:t>agosto</w:t>
      </w:r>
      <w:r w:rsidRPr="005C4E0F">
        <w:rPr>
          <w:rFonts w:ascii="Arial" w:hAnsi="Arial" w:cs="Arial"/>
          <w:sz w:val="24"/>
          <w:szCs w:val="24"/>
        </w:rPr>
        <w:t xml:space="preserve"> del año 2017</w:t>
      </w:r>
      <w:r w:rsidR="00D37F4C">
        <w:rPr>
          <w:rFonts w:ascii="Arial" w:hAnsi="Arial" w:cs="Arial"/>
          <w:sz w:val="24"/>
          <w:szCs w:val="24"/>
        </w:rPr>
        <w:t xml:space="preserve">, </w:t>
      </w:r>
      <w:r w:rsidRPr="005C4E0F">
        <w:rPr>
          <w:rFonts w:ascii="Arial" w:hAnsi="Arial" w:cs="Arial"/>
          <w:sz w:val="24"/>
          <w:szCs w:val="24"/>
        </w:rPr>
        <w:t>en las instalaciones del</w:t>
      </w:r>
      <w:r w:rsidR="00800FAD" w:rsidRPr="005C4E0F">
        <w:rPr>
          <w:rFonts w:ascii="Arial" w:hAnsi="Arial" w:cs="Arial"/>
          <w:sz w:val="24"/>
          <w:szCs w:val="24"/>
        </w:rPr>
        <w:t xml:space="preserve"> DIF </w:t>
      </w:r>
      <w:r w:rsidRPr="005C4E0F">
        <w:rPr>
          <w:rFonts w:ascii="Arial" w:hAnsi="Arial" w:cs="Arial"/>
          <w:sz w:val="24"/>
          <w:szCs w:val="24"/>
        </w:rPr>
        <w:t xml:space="preserve">Municipal ubicadas en la calle </w:t>
      </w:r>
      <w:r w:rsidR="00800FAD" w:rsidRPr="005C4E0F">
        <w:rPr>
          <w:rFonts w:ascii="Arial" w:hAnsi="Arial" w:cs="Arial"/>
          <w:sz w:val="24"/>
          <w:szCs w:val="24"/>
        </w:rPr>
        <w:t xml:space="preserve">Independencia </w:t>
      </w:r>
      <w:r w:rsidRPr="005C4E0F">
        <w:rPr>
          <w:rFonts w:ascii="Arial" w:hAnsi="Arial" w:cs="Arial"/>
          <w:sz w:val="24"/>
          <w:szCs w:val="24"/>
        </w:rPr>
        <w:t xml:space="preserve">número </w:t>
      </w:r>
      <w:r w:rsidR="00800FAD" w:rsidRPr="005C4E0F">
        <w:rPr>
          <w:rFonts w:ascii="Arial" w:hAnsi="Arial" w:cs="Arial"/>
          <w:sz w:val="24"/>
          <w:szCs w:val="24"/>
        </w:rPr>
        <w:t>40</w:t>
      </w:r>
      <w:r w:rsidRPr="005C4E0F">
        <w:rPr>
          <w:rFonts w:ascii="Arial" w:hAnsi="Arial" w:cs="Arial"/>
          <w:sz w:val="24"/>
          <w:szCs w:val="24"/>
        </w:rPr>
        <w:t xml:space="preserve">, Colonia Centro, comparecieron los siguientes servidores públicos: </w:t>
      </w:r>
      <w:r w:rsidR="00800FAD" w:rsidRPr="005C4E0F">
        <w:rPr>
          <w:rFonts w:ascii="Arial" w:hAnsi="Arial" w:cs="Arial"/>
          <w:sz w:val="24"/>
          <w:szCs w:val="24"/>
        </w:rPr>
        <w:t xml:space="preserve">Sra. </w:t>
      </w:r>
      <w:r w:rsidR="00792D7B">
        <w:rPr>
          <w:rFonts w:ascii="Arial" w:hAnsi="Arial" w:cs="Arial"/>
          <w:sz w:val="24"/>
          <w:szCs w:val="24"/>
        </w:rPr>
        <w:t>Delia Rocío Rojas Rosas</w:t>
      </w:r>
      <w:r w:rsidR="00800FAD" w:rsidRPr="005C4E0F">
        <w:rPr>
          <w:rFonts w:ascii="Arial" w:hAnsi="Arial" w:cs="Arial"/>
          <w:sz w:val="24"/>
          <w:szCs w:val="24"/>
        </w:rPr>
        <w:t xml:space="preserve">, </w:t>
      </w:r>
      <w:r w:rsidR="00792D7B">
        <w:rPr>
          <w:rFonts w:ascii="Arial" w:hAnsi="Arial" w:cs="Arial"/>
          <w:sz w:val="24"/>
          <w:szCs w:val="24"/>
        </w:rPr>
        <w:t>Directora</w:t>
      </w:r>
      <w:r w:rsidR="00800FAD" w:rsidRPr="005C4E0F">
        <w:rPr>
          <w:rFonts w:ascii="Arial" w:hAnsi="Arial" w:cs="Arial"/>
          <w:sz w:val="24"/>
          <w:szCs w:val="24"/>
        </w:rPr>
        <w:t xml:space="preserve"> del DIF,</w:t>
      </w:r>
      <w:r w:rsidR="008F3C15" w:rsidRPr="005C4E0F">
        <w:rPr>
          <w:rFonts w:ascii="Arial" w:hAnsi="Arial" w:cs="Arial"/>
          <w:sz w:val="24"/>
          <w:szCs w:val="24"/>
        </w:rPr>
        <w:t xml:space="preserve"> </w:t>
      </w:r>
      <w:r w:rsidR="00800FAD" w:rsidRPr="005C4E0F">
        <w:rPr>
          <w:rFonts w:ascii="Arial" w:hAnsi="Arial" w:cs="Arial"/>
          <w:sz w:val="24"/>
          <w:szCs w:val="24"/>
        </w:rPr>
        <w:t xml:space="preserve">Lic. Joel Octavio Puerto Covarrubias, </w:t>
      </w:r>
      <w:r w:rsidR="00800FAD" w:rsidRPr="008D3899">
        <w:rPr>
          <w:rFonts w:ascii="Arial" w:hAnsi="Arial" w:cs="Arial"/>
          <w:sz w:val="24"/>
          <w:szCs w:val="24"/>
        </w:rPr>
        <w:t>Jurídico</w:t>
      </w:r>
      <w:r w:rsidR="00800FAD" w:rsidRPr="005C4E0F">
        <w:rPr>
          <w:rFonts w:ascii="Arial" w:hAnsi="Arial" w:cs="Arial"/>
          <w:sz w:val="24"/>
          <w:szCs w:val="24"/>
        </w:rPr>
        <w:t xml:space="preserve"> del DIF,  </w:t>
      </w:r>
      <w:r w:rsidRPr="005C4E0F">
        <w:rPr>
          <w:rFonts w:ascii="Arial" w:hAnsi="Arial" w:cs="Arial"/>
          <w:sz w:val="24"/>
          <w:szCs w:val="24"/>
        </w:rPr>
        <w:t>Lic</w:t>
      </w:r>
      <w:r w:rsidR="00800FAD" w:rsidRPr="005C4E0F">
        <w:rPr>
          <w:rFonts w:ascii="Arial" w:hAnsi="Arial" w:cs="Arial"/>
          <w:sz w:val="24"/>
          <w:szCs w:val="24"/>
        </w:rPr>
        <w:t>.</w:t>
      </w:r>
      <w:r w:rsidRPr="005C4E0F">
        <w:rPr>
          <w:rFonts w:ascii="Arial" w:hAnsi="Arial" w:cs="Arial"/>
          <w:sz w:val="24"/>
          <w:szCs w:val="24"/>
        </w:rPr>
        <w:t xml:space="preserve"> Elizabeth Jaime María</w:t>
      </w:r>
      <w:r w:rsidR="00800FAD" w:rsidRPr="005C4E0F">
        <w:rPr>
          <w:rFonts w:ascii="Arial" w:hAnsi="Arial" w:cs="Arial"/>
          <w:sz w:val="24"/>
          <w:szCs w:val="24"/>
        </w:rPr>
        <w:t>,</w:t>
      </w:r>
      <w:r w:rsidRPr="005C4E0F">
        <w:rPr>
          <w:rFonts w:ascii="Arial" w:hAnsi="Arial" w:cs="Arial"/>
          <w:sz w:val="24"/>
          <w:szCs w:val="24"/>
        </w:rPr>
        <w:t xml:space="preserve"> </w:t>
      </w:r>
      <w:r w:rsidR="009E3BDE">
        <w:rPr>
          <w:rFonts w:ascii="Arial" w:hAnsi="Arial" w:cs="Arial"/>
          <w:sz w:val="24"/>
          <w:szCs w:val="24"/>
        </w:rPr>
        <w:t>responsable</w:t>
      </w:r>
      <w:r w:rsidRPr="005C4E0F">
        <w:rPr>
          <w:rFonts w:ascii="Arial" w:hAnsi="Arial" w:cs="Arial"/>
          <w:sz w:val="24"/>
          <w:szCs w:val="24"/>
        </w:rPr>
        <w:t xml:space="preserve"> de la Unidad de Transparencia, con la finalidad de instalar formalmente el Comité de Transparencia en cumplimiento al artículo 25 fracción </w:t>
      </w:r>
      <w:r w:rsidR="00B32382" w:rsidRPr="005C4E0F">
        <w:rPr>
          <w:rFonts w:ascii="Arial" w:hAnsi="Arial" w:cs="Arial"/>
          <w:sz w:val="24"/>
          <w:szCs w:val="24"/>
        </w:rPr>
        <w:t>II</w:t>
      </w:r>
      <w:r w:rsidRPr="005C4E0F">
        <w:rPr>
          <w:rFonts w:ascii="Arial" w:hAnsi="Arial" w:cs="Arial"/>
          <w:sz w:val="24"/>
          <w:szCs w:val="24"/>
        </w:rPr>
        <w:t xml:space="preserve"> de la Ley de Transparencia y Acceso a la Inform</w:t>
      </w:r>
      <w:r w:rsidR="00B32382" w:rsidRPr="005C4E0F">
        <w:rPr>
          <w:rFonts w:ascii="Arial" w:hAnsi="Arial" w:cs="Arial"/>
          <w:sz w:val="24"/>
          <w:szCs w:val="24"/>
        </w:rPr>
        <w:t>ación Pública del Estado de Jali</w:t>
      </w:r>
      <w:r w:rsidRPr="005C4E0F">
        <w:rPr>
          <w:rFonts w:ascii="Arial" w:hAnsi="Arial" w:cs="Arial"/>
          <w:sz w:val="24"/>
          <w:szCs w:val="24"/>
        </w:rPr>
        <w:t>sco y sus Municipios, al tenor del siguiente:</w:t>
      </w:r>
    </w:p>
    <w:p w:rsidR="00B32382" w:rsidRDefault="004738BD" w:rsidP="00B32382">
      <w:pPr>
        <w:jc w:val="center"/>
        <w:rPr>
          <w:rFonts w:ascii="Arial" w:hAnsi="Arial" w:cs="Arial"/>
          <w:b/>
          <w:sz w:val="24"/>
          <w:szCs w:val="24"/>
        </w:rPr>
      </w:pPr>
      <w:r w:rsidRPr="005C4E0F">
        <w:rPr>
          <w:rFonts w:ascii="Arial" w:hAnsi="Arial" w:cs="Arial"/>
          <w:b/>
          <w:sz w:val="24"/>
          <w:szCs w:val="24"/>
        </w:rPr>
        <w:t xml:space="preserve">Orden del </w:t>
      </w:r>
      <w:r w:rsidR="00B32382" w:rsidRPr="005C4E0F">
        <w:rPr>
          <w:rFonts w:ascii="Arial" w:hAnsi="Arial" w:cs="Arial"/>
          <w:b/>
          <w:sz w:val="24"/>
          <w:szCs w:val="24"/>
        </w:rPr>
        <w:t>día</w:t>
      </w:r>
      <w:r w:rsidRPr="005C4E0F">
        <w:rPr>
          <w:rFonts w:ascii="Arial" w:hAnsi="Arial" w:cs="Arial"/>
          <w:b/>
          <w:sz w:val="24"/>
          <w:szCs w:val="24"/>
        </w:rPr>
        <w:t>:</w:t>
      </w:r>
    </w:p>
    <w:p w:rsidR="00DB3F05" w:rsidRPr="00DB3F05" w:rsidRDefault="00DB3F05" w:rsidP="00B32382">
      <w:pPr>
        <w:jc w:val="center"/>
        <w:rPr>
          <w:rFonts w:ascii="Arial" w:hAnsi="Arial" w:cs="Arial"/>
          <w:b/>
          <w:sz w:val="10"/>
          <w:szCs w:val="24"/>
        </w:rPr>
      </w:pPr>
    </w:p>
    <w:p w:rsidR="008A2231" w:rsidRDefault="008A223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Lista de asistencia </w:t>
      </w:r>
    </w:p>
    <w:p w:rsidR="008A2231" w:rsidRDefault="008A223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Comprobación de quórum</w:t>
      </w:r>
    </w:p>
    <w:p w:rsidR="008A2231" w:rsidRDefault="008A223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Conformación del Comité de Transparencia</w:t>
      </w:r>
    </w:p>
    <w:p w:rsidR="008A2231" w:rsidRPr="008A2231" w:rsidRDefault="008A2231" w:rsidP="008A2231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Clausura </w:t>
      </w:r>
    </w:p>
    <w:p w:rsidR="008F3C15" w:rsidRPr="005C4E0F" w:rsidRDefault="008F3C15" w:rsidP="00B32382">
      <w:pPr>
        <w:jc w:val="center"/>
        <w:rPr>
          <w:rFonts w:ascii="Arial" w:hAnsi="Arial" w:cs="Arial"/>
          <w:b/>
          <w:sz w:val="24"/>
          <w:szCs w:val="24"/>
        </w:rPr>
      </w:pPr>
    </w:p>
    <w:p w:rsidR="00B32382" w:rsidRPr="005C4E0F" w:rsidRDefault="004738BD" w:rsidP="00B32382">
      <w:pPr>
        <w:jc w:val="center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b/>
          <w:sz w:val="24"/>
          <w:szCs w:val="24"/>
        </w:rPr>
        <w:t>Desahogo del orden del día:</w:t>
      </w:r>
      <w:r w:rsidRPr="005C4E0F">
        <w:rPr>
          <w:rFonts w:ascii="Arial" w:hAnsi="Arial" w:cs="Arial"/>
          <w:sz w:val="24"/>
          <w:szCs w:val="24"/>
        </w:rPr>
        <w:t xml:space="preserve"> </w:t>
      </w:r>
    </w:p>
    <w:p w:rsidR="008A2231" w:rsidRDefault="00B03DEF" w:rsidP="008A2231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A223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 w:rsidR="008A2231">
        <w:rPr>
          <w:rFonts w:ascii="Arial" w:hAnsi="Arial" w:cs="Arial"/>
          <w:sz w:val="24"/>
          <w:szCs w:val="24"/>
        </w:rPr>
        <w:t xml:space="preserve">confirma la asistencia de los ciudadanos </w:t>
      </w:r>
      <w:r w:rsidR="00792D7B">
        <w:rPr>
          <w:rFonts w:ascii="Arial" w:hAnsi="Arial" w:cs="Arial"/>
          <w:sz w:val="24"/>
          <w:szCs w:val="24"/>
        </w:rPr>
        <w:t>Delia Rocío Rojas Rosas</w:t>
      </w:r>
      <w:r w:rsidR="008A2231">
        <w:rPr>
          <w:rFonts w:ascii="Arial" w:hAnsi="Arial" w:cs="Arial"/>
          <w:sz w:val="24"/>
          <w:szCs w:val="24"/>
        </w:rPr>
        <w:t xml:space="preserve">, Joel </w:t>
      </w:r>
      <w:r w:rsidR="008A2231" w:rsidRPr="005C4E0F">
        <w:rPr>
          <w:rFonts w:ascii="Arial" w:hAnsi="Arial" w:cs="Arial"/>
          <w:sz w:val="24"/>
          <w:szCs w:val="24"/>
        </w:rPr>
        <w:t>Octavio Puerto Covarrubias</w:t>
      </w:r>
      <w:r w:rsidR="008A2231">
        <w:rPr>
          <w:rFonts w:ascii="Arial" w:hAnsi="Arial" w:cs="Arial"/>
          <w:sz w:val="24"/>
          <w:szCs w:val="24"/>
        </w:rPr>
        <w:t xml:space="preserve"> y Elizabeth Jaime </w:t>
      </w:r>
      <w:r w:rsidR="00792D7B">
        <w:rPr>
          <w:rFonts w:ascii="Arial" w:hAnsi="Arial" w:cs="Arial"/>
          <w:sz w:val="24"/>
          <w:szCs w:val="24"/>
        </w:rPr>
        <w:t>María</w:t>
      </w:r>
      <w:r w:rsidR="008A2231">
        <w:rPr>
          <w:rFonts w:ascii="Arial" w:hAnsi="Arial" w:cs="Arial"/>
          <w:sz w:val="24"/>
          <w:szCs w:val="24"/>
        </w:rPr>
        <w:t>.</w:t>
      </w:r>
    </w:p>
    <w:p w:rsidR="008A2231" w:rsidRDefault="008A2231" w:rsidP="00B32382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Hay quórum para llevar a cabo la sesión.</w:t>
      </w:r>
    </w:p>
    <w:p w:rsidR="008A2231" w:rsidRDefault="00B03DEF" w:rsidP="0037567C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B03DEF">
        <w:rPr>
          <w:rFonts w:ascii="Arial" w:hAnsi="Arial" w:cs="Arial"/>
          <w:sz w:val="24"/>
          <w:szCs w:val="24"/>
        </w:rPr>
        <w:t xml:space="preserve">En razón de lo anterior, y de conformidad con los artículos 27y 28 de </w:t>
      </w:r>
      <w:r w:rsidR="008A2231" w:rsidRPr="00B03DEF">
        <w:rPr>
          <w:rFonts w:ascii="Arial" w:hAnsi="Arial" w:cs="Arial"/>
          <w:sz w:val="24"/>
          <w:szCs w:val="24"/>
        </w:rPr>
        <w:t xml:space="preserve">la Ley de Transparencia y Acceso a la Información Pública del Estado de Jalisco y sus Municipios, </w:t>
      </w:r>
      <w:r w:rsidR="00D37F4C">
        <w:rPr>
          <w:rFonts w:ascii="Arial" w:hAnsi="Arial" w:cs="Arial"/>
          <w:sz w:val="24"/>
          <w:szCs w:val="24"/>
        </w:rPr>
        <w:t xml:space="preserve">queda legal y formalmente integrado </w:t>
      </w:r>
      <w:r w:rsidRPr="00D37F4C">
        <w:rPr>
          <w:rFonts w:ascii="Arial" w:hAnsi="Arial" w:cs="Arial"/>
          <w:sz w:val="24"/>
          <w:szCs w:val="24"/>
        </w:rPr>
        <w:t xml:space="preserve">el </w:t>
      </w:r>
      <w:r w:rsidRPr="00D9628D">
        <w:rPr>
          <w:rFonts w:ascii="Arial" w:hAnsi="Arial" w:cs="Arial"/>
          <w:b/>
          <w:sz w:val="24"/>
          <w:szCs w:val="24"/>
        </w:rPr>
        <w:t xml:space="preserve">Comité de Transparencia del </w:t>
      </w:r>
      <w:r w:rsidR="00D9628D">
        <w:rPr>
          <w:rFonts w:ascii="Arial" w:hAnsi="Arial" w:cs="Arial"/>
          <w:b/>
          <w:sz w:val="24"/>
          <w:szCs w:val="24"/>
        </w:rPr>
        <w:t>Sistema para el Desarrollo Integral de la Familia</w:t>
      </w:r>
      <w:r w:rsidRPr="00D9628D">
        <w:rPr>
          <w:rFonts w:ascii="Arial" w:hAnsi="Arial" w:cs="Arial"/>
          <w:b/>
          <w:sz w:val="24"/>
          <w:szCs w:val="24"/>
        </w:rPr>
        <w:t xml:space="preserve"> de El Grullo, Jalisco</w:t>
      </w:r>
      <w:r>
        <w:rPr>
          <w:rFonts w:ascii="Arial" w:hAnsi="Arial" w:cs="Arial"/>
          <w:sz w:val="24"/>
          <w:szCs w:val="24"/>
        </w:rPr>
        <w:t xml:space="preserve">, </w:t>
      </w:r>
      <w:r w:rsidR="00D37F4C">
        <w:rPr>
          <w:rFonts w:ascii="Arial" w:hAnsi="Arial" w:cs="Arial"/>
          <w:sz w:val="24"/>
          <w:szCs w:val="24"/>
        </w:rPr>
        <w:t>y entrará en funciones a partir de su integración y q</w:t>
      </w:r>
      <w:r>
        <w:rPr>
          <w:rFonts w:ascii="Arial" w:hAnsi="Arial" w:cs="Arial"/>
          <w:sz w:val="24"/>
          <w:szCs w:val="24"/>
        </w:rPr>
        <w:t>uedar</w:t>
      </w:r>
      <w:r w:rsidR="00D37F4C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de la siguiente manera:</w:t>
      </w:r>
    </w:p>
    <w:p w:rsidR="00B03DEF" w:rsidRPr="00B03DEF" w:rsidRDefault="00B03DEF" w:rsidP="00B03DE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DEF" w:rsidRDefault="00B32382" w:rsidP="00B3238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3DEF">
        <w:rPr>
          <w:rFonts w:ascii="Arial" w:hAnsi="Arial" w:cs="Arial"/>
          <w:sz w:val="24"/>
          <w:szCs w:val="24"/>
        </w:rPr>
        <w:t xml:space="preserve">Sra. </w:t>
      </w:r>
      <w:r w:rsidR="00792D7B">
        <w:rPr>
          <w:rFonts w:ascii="Arial" w:hAnsi="Arial" w:cs="Arial"/>
          <w:sz w:val="24"/>
          <w:szCs w:val="24"/>
        </w:rPr>
        <w:t>Delia Rocío Rojas Rosas</w:t>
      </w:r>
      <w:r w:rsidRPr="00B03DEF">
        <w:rPr>
          <w:rFonts w:ascii="Arial" w:hAnsi="Arial" w:cs="Arial"/>
          <w:sz w:val="24"/>
          <w:szCs w:val="24"/>
        </w:rPr>
        <w:t xml:space="preserve"> s</w:t>
      </w:r>
      <w:r w:rsidR="004738BD" w:rsidRPr="00B03DEF">
        <w:rPr>
          <w:rFonts w:ascii="Arial" w:hAnsi="Arial" w:cs="Arial"/>
          <w:sz w:val="24"/>
          <w:szCs w:val="24"/>
        </w:rPr>
        <w:t>erá l</w:t>
      </w:r>
      <w:r w:rsidRPr="00B03DEF">
        <w:rPr>
          <w:rFonts w:ascii="Arial" w:hAnsi="Arial" w:cs="Arial"/>
          <w:sz w:val="24"/>
          <w:szCs w:val="24"/>
        </w:rPr>
        <w:t>a</w:t>
      </w:r>
      <w:r w:rsidR="004738BD" w:rsidRPr="00B03DEF">
        <w:rPr>
          <w:rFonts w:ascii="Arial" w:hAnsi="Arial" w:cs="Arial"/>
          <w:sz w:val="24"/>
          <w:szCs w:val="24"/>
        </w:rPr>
        <w:t xml:space="preserve"> </w:t>
      </w:r>
      <w:r w:rsidR="004738BD" w:rsidRPr="00B03DEF">
        <w:rPr>
          <w:rFonts w:ascii="Arial" w:hAnsi="Arial" w:cs="Arial"/>
          <w:b/>
          <w:sz w:val="24"/>
          <w:szCs w:val="24"/>
        </w:rPr>
        <w:t>Presidente del Comité</w:t>
      </w:r>
      <w:r w:rsidR="004738BD" w:rsidRPr="00B03DEF">
        <w:rPr>
          <w:rFonts w:ascii="Arial" w:hAnsi="Arial" w:cs="Arial"/>
          <w:sz w:val="24"/>
          <w:szCs w:val="24"/>
        </w:rPr>
        <w:t xml:space="preserve"> en términos del Artículo 28 fracción I de la Ley de Transparencia y Acceso a la Información Pública del Estado de Jalisco y sus Municipios. </w:t>
      </w:r>
    </w:p>
    <w:p w:rsidR="00B03DEF" w:rsidRDefault="00B03DEF" w:rsidP="00B03DEF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03DEF" w:rsidRDefault="004738BD" w:rsidP="00B846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3DEF">
        <w:rPr>
          <w:rFonts w:ascii="Arial" w:hAnsi="Arial" w:cs="Arial"/>
          <w:sz w:val="24"/>
          <w:szCs w:val="24"/>
        </w:rPr>
        <w:t>La Lic</w:t>
      </w:r>
      <w:r w:rsidR="00B03DEF" w:rsidRPr="00B03DEF">
        <w:rPr>
          <w:rFonts w:ascii="Arial" w:hAnsi="Arial" w:cs="Arial"/>
          <w:sz w:val="24"/>
          <w:szCs w:val="24"/>
        </w:rPr>
        <w:t xml:space="preserve">enciada Elizabeth Jaime </w:t>
      </w:r>
      <w:r w:rsidR="00792D7B" w:rsidRPr="00B03DEF">
        <w:rPr>
          <w:rFonts w:ascii="Arial" w:hAnsi="Arial" w:cs="Arial"/>
          <w:sz w:val="24"/>
          <w:szCs w:val="24"/>
        </w:rPr>
        <w:t>María</w:t>
      </w:r>
      <w:r w:rsidR="00B03DEF" w:rsidRPr="00B03DEF">
        <w:rPr>
          <w:rFonts w:ascii="Arial" w:hAnsi="Arial" w:cs="Arial"/>
          <w:sz w:val="24"/>
          <w:szCs w:val="24"/>
        </w:rPr>
        <w:t xml:space="preserve">, responsable de </w:t>
      </w:r>
      <w:r w:rsidRPr="00B03DEF">
        <w:rPr>
          <w:rFonts w:ascii="Arial" w:hAnsi="Arial" w:cs="Arial"/>
          <w:sz w:val="24"/>
          <w:szCs w:val="24"/>
        </w:rPr>
        <w:t xml:space="preserve">la Unidad de Transparencia, fungirá como </w:t>
      </w:r>
      <w:r w:rsidRPr="00B03DEF">
        <w:rPr>
          <w:rFonts w:ascii="Arial" w:hAnsi="Arial" w:cs="Arial"/>
          <w:b/>
          <w:sz w:val="24"/>
          <w:szCs w:val="24"/>
        </w:rPr>
        <w:t>Secretario de este Comité</w:t>
      </w:r>
      <w:r w:rsidRPr="00B03DEF">
        <w:rPr>
          <w:rFonts w:ascii="Arial" w:hAnsi="Arial" w:cs="Arial"/>
          <w:sz w:val="24"/>
          <w:szCs w:val="24"/>
        </w:rPr>
        <w:t xml:space="preserve"> en términos del artículo 28 fracción </w:t>
      </w:r>
      <w:r w:rsidR="00B32382" w:rsidRPr="00B03DEF">
        <w:rPr>
          <w:rFonts w:ascii="Arial" w:hAnsi="Arial" w:cs="Arial"/>
          <w:sz w:val="24"/>
          <w:szCs w:val="24"/>
        </w:rPr>
        <w:t>II</w:t>
      </w:r>
      <w:r w:rsidRPr="00B03DEF">
        <w:rPr>
          <w:rFonts w:ascii="Arial" w:hAnsi="Arial" w:cs="Arial"/>
          <w:sz w:val="24"/>
          <w:szCs w:val="24"/>
        </w:rPr>
        <w:t xml:space="preserve"> de la Ley de Transparencia y Acceso a la Información Pública del Estado de Jalisco y sus Municipios.</w:t>
      </w:r>
    </w:p>
    <w:p w:rsidR="00DB3F05" w:rsidRPr="00DB3F05" w:rsidRDefault="00DB3F05" w:rsidP="00DB3F05">
      <w:pPr>
        <w:pStyle w:val="Prrafodelista"/>
        <w:rPr>
          <w:rFonts w:ascii="Arial" w:hAnsi="Arial" w:cs="Arial"/>
          <w:sz w:val="24"/>
          <w:szCs w:val="24"/>
        </w:rPr>
      </w:pPr>
    </w:p>
    <w:p w:rsidR="00DB3F05" w:rsidRDefault="00DB3F05" w:rsidP="00DB3F0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DB3F05" w:rsidRDefault="00DB3F05" w:rsidP="00DB3F05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B32382" w:rsidRPr="00B03DEF" w:rsidRDefault="00B32382" w:rsidP="00B8468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B03DEF">
        <w:rPr>
          <w:rFonts w:ascii="Arial" w:hAnsi="Arial" w:cs="Arial"/>
          <w:sz w:val="24"/>
          <w:szCs w:val="24"/>
        </w:rPr>
        <w:t xml:space="preserve">El Lic. Joel Octavio Puerto Covarrubias, Encargado del área jurídica fungirá como </w:t>
      </w:r>
      <w:r w:rsidR="008F3C15" w:rsidRPr="00B03DEF">
        <w:rPr>
          <w:rFonts w:ascii="Arial" w:hAnsi="Arial" w:cs="Arial"/>
          <w:b/>
          <w:sz w:val="24"/>
          <w:szCs w:val="24"/>
        </w:rPr>
        <w:t>I</w:t>
      </w:r>
      <w:r w:rsidRPr="00B03DEF">
        <w:rPr>
          <w:rFonts w:ascii="Arial" w:hAnsi="Arial" w:cs="Arial"/>
          <w:b/>
          <w:sz w:val="24"/>
          <w:szCs w:val="24"/>
        </w:rPr>
        <w:t>ntegrante del Comité</w:t>
      </w:r>
      <w:r w:rsidR="008F3C15" w:rsidRPr="00B03DEF">
        <w:rPr>
          <w:rFonts w:ascii="Arial" w:hAnsi="Arial" w:cs="Arial"/>
          <w:b/>
          <w:sz w:val="24"/>
          <w:szCs w:val="24"/>
        </w:rPr>
        <w:t xml:space="preserve"> </w:t>
      </w:r>
      <w:r w:rsidRPr="00B03DEF">
        <w:rPr>
          <w:rFonts w:ascii="Arial" w:hAnsi="Arial" w:cs="Arial"/>
          <w:sz w:val="24"/>
          <w:szCs w:val="24"/>
        </w:rPr>
        <w:t xml:space="preserve">en términos del artículo 28 fracción III de la Ley de Transparencia y Acceso a la Información Pública del Estado de Jalisco y sus Municipios. </w:t>
      </w:r>
    </w:p>
    <w:p w:rsidR="005C4E0F" w:rsidRDefault="005C4E0F" w:rsidP="00B32382">
      <w:pPr>
        <w:jc w:val="both"/>
        <w:rPr>
          <w:rFonts w:ascii="Arial" w:hAnsi="Arial" w:cs="Arial"/>
          <w:sz w:val="24"/>
          <w:szCs w:val="24"/>
        </w:rPr>
      </w:pPr>
    </w:p>
    <w:p w:rsidR="00B32382" w:rsidRPr="005C4E0F" w:rsidRDefault="00B32382" w:rsidP="00B32382">
      <w:pPr>
        <w:jc w:val="both"/>
        <w:rPr>
          <w:rFonts w:ascii="Arial" w:hAnsi="Arial" w:cs="Arial"/>
          <w:sz w:val="24"/>
          <w:szCs w:val="24"/>
        </w:rPr>
      </w:pPr>
      <w:r w:rsidRPr="00B03DEF">
        <w:rPr>
          <w:rFonts w:ascii="Arial" w:hAnsi="Arial" w:cs="Arial"/>
          <w:b/>
          <w:sz w:val="24"/>
          <w:szCs w:val="24"/>
        </w:rPr>
        <w:t xml:space="preserve">Atribuciones </w:t>
      </w:r>
      <w:r w:rsidR="00B03DEF" w:rsidRPr="00B03DEF">
        <w:rPr>
          <w:rFonts w:ascii="Arial" w:hAnsi="Arial" w:cs="Arial"/>
          <w:b/>
          <w:sz w:val="24"/>
          <w:szCs w:val="24"/>
        </w:rPr>
        <w:t>del Comité de Transparencia:</w:t>
      </w:r>
      <w:r w:rsidR="00B03DEF">
        <w:rPr>
          <w:rFonts w:ascii="Arial" w:hAnsi="Arial" w:cs="Arial"/>
          <w:sz w:val="24"/>
          <w:szCs w:val="24"/>
        </w:rPr>
        <w:t xml:space="preserve"> l</w:t>
      </w:r>
      <w:r w:rsidRPr="005C4E0F">
        <w:rPr>
          <w:rFonts w:ascii="Arial" w:hAnsi="Arial" w:cs="Arial"/>
          <w:sz w:val="24"/>
          <w:szCs w:val="24"/>
        </w:rPr>
        <w:t xml:space="preserve">as establecidas en el artículo 30 de la Ley de Transparencia y Acceso a la Información Pública del Estado de Jalisco y sus Municipios, siendo ellas las siguientes: </w:t>
      </w:r>
    </w:p>
    <w:p w:rsidR="002C5536" w:rsidRPr="005C4E0F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I. Instituir, coordinar y supervisar, en términos de las disposiciones aplicables, las acciones y los procedimientos para asegurar la mayor eficacia en la gestión de las solicitudes en materia de acceso a la información; </w:t>
      </w:r>
    </w:p>
    <w:p w:rsidR="002C5536" w:rsidRPr="005C4E0F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II. Confirmar, modificar o revocar las determinaciones que en materia de ampliación del plazo de respuesta, clasificación de la información y declaración de inexistencia o de incompetencia realicen los titulares de las áreas del sujeto obligado; </w:t>
      </w:r>
    </w:p>
    <w:p w:rsidR="002C5536" w:rsidRPr="005C4E0F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III. Ordenar, en su caso, a las áreas competentes, que generen la información que derivado de sus facultades, competencias y funciones deban tener en posesión o que, previa acreditación de la imposibilidad de su generación, exponga, de forma fundada y motivada, las razones por las cuales no ejercieron dichas facultades, competencias o funciones, lo anterior de conformidad con su normativa interna; </w:t>
      </w:r>
    </w:p>
    <w:p w:rsidR="002C5536" w:rsidRPr="005C4E0F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IV. Establecer políticas para facilitar la obtención de información y el ejercicio del derecho de acceso a la información; </w:t>
      </w:r>
    </w:p>
    <w:p w:rsidR="002C5536" w:rsidRPr="005C4E0F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V. Promover la capacitación y actualización de los servidores públicos y de los integrantes adscritos a la Unidad; </w:t>
      </w:r>
    </w:p>
    <w:p w:rsidR="002C5536" w:rsidRPr="005C4E0F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VI. Establecer programas de capacitación en materia de transparencia, acceso a la información, accesibilidad y protección de datos personales, para todos los servidores públicos o integrantes del sujeto obligado; </w:t>
      </w:r>
    </w:p>
    <w:p w:rsidR="002C5536" w:rsidRPr="005C4E0F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VII. Recabar y enviar al Instituto, de conformidad con los lineamientos que éste expida, los datos necesarios para la elaboración del informe anual; </w:t>
      </w:r>
    </w:p>
    <w:p w:rsidR="00C53297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VIII. Solicitar y autorizar la ampliación del plazo de reserva de la información, de conformidad con las disposiciones aplicables en la materia; </w:t>
      </w:r>
    </w:p>
    <w:p w:rsidR="00C53297" w:rsidRDefault="00C53297" w:rsidP="00B32382">
      <w:pPr>
        <w:jc w:val="both"/>
        <w:rPr>
          <w:rFonts w:ascii="Arial" w:hAnsi="Arial" w:cs="Arial"/>
          <w:sz w:val="24"/>
          <w:szCs w:val="24"/>
        </w:rPr>
      </w:pPr>
    </w:p>
    <w:p w:rsidR="00C53297" w:rsidRDefault="00C53297" w:rsidP="00B32382">
      <w:pPr>
        <w:jc w:val="both"/>
        <w:rPr>
          <w:rFonts w:ascii="Arial" w:hAnsi="Arial" w:cs="Arial"/>
          <w:sz w:val="24"/>
          <w:szCs w:val="24"/>
        </w:rPr>
      </w:pPr>
    </w:p>
    <w:p w:rsidR="00C53297" w:rsidRDefault="00C53297" w:rsidP="00B32382">
      <w:pPr>
        <w:jc w:val="both"/>
        <w:rPr>
          <w:rFonts w:ascii="Arial" w:hAnsi="Arial" w:cs="Arial"/>
          <w:sz w:val="24"/>
          <w:szCs w:val="24"/>
        </w:rPr>
      </w:pPr>
    </w:p>
    <w:p w:rsidR="00C53297" w:rsidRDefault="00C53297" w:rsidP="00B32382">
      <w:pPr>
        <w:jc w:val="both"/>
        <w:rPr>
          <w:rFonts w:ascii="Arial" w:hAnsi="Arial" w:cs="Arial"/>
          <w:sz w:val="24"/>
          <w:szCs w:val="24"/>
        </w:rPr>
      </w:pPr>
    </w:p>
    <w:p w:rsidR="00DB3F05" w:rsidRDefault="00DB3F05" w:rsidP="00B32382">
      <w:pPr>
        <w:jc w:val="both"/>
        <w:rPr>
          <w:rFonts w:ascii="Arial" w:hAnsi="Arial" w:cs="Arial"/>
          <w:sz w:val="24"/>
          <w:szCs w:val="24"/>
        </w:rPr>
      </w:pPr>
    </w:p>
    <w:p w:rsidR="002C5536" w:rsidRPr="005C4E0F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IX. Revisar que los datos de la información confidencial que reciba sean exactos y actualizados; </w:t>
      </w:r>
    </w:p>
    <w:p w:rsidR="002C5536" w:rsidRPr="005C4E0F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X. Recibir y dar respuesta a las solicitudes de acceso, clasificación, rectificación, oposición, modificación, corrección, sustitución, cancelación o ampliación de datos de la información confidencial, cuando se lo permita la ley; </w:t>
      </w:r>
    </w:p>
    <w:p w:rsidR="002C5536" w:rsidRPr="005C4E0F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XI. Registrar y controlar la transmisión a terceros, de información reservada o confidencial en su poder; </w:t>
      </w:r>
    </w:p>
    <w:p w:rsidR="002C5536" w:rsidRPr="005C4E0F" w:rsidRDefault="002C5536" w:rsidP="00B32382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XII. Establecer un índice de la información clasificada como confidencial o reservada; y </w:t>
      </w:r>
    </w:p>
    <w:p w:rsidR="00DB3F05" w:rsidRDefault="002C5536" w:rsidP="00DB3F05">
      <w:pPr>
        <w:jc w:val="both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>XIII. Las demás que establezcan otras disposiciones legales y reglamentarias aplicables.</w:t>
      </w:r>
    </w:p>
    <w:p w:rsidR="00913E95" w:rsidRPr="00DB3F05" w:rsidRDefault="00913E95" w:rsidP="00DB3F05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DB3F05">
        <w:rPr>
          <w:rFonts w:ascii="Arial" w:hAnsi="Arial" w:cs="Arial"/>
          <w:sz w:val="24"/>
          <w:szCs w:val="24"/>
        </w:rPr>
        <w:t xml:space="preserve">Agotados los puntos del orden del día y no habiendo más asuntos que tratar, se clausura la sesión de instalación del Comité de Transparencia del </w:t>
      </w:r>
      <w:r w:rsidR="00D9628D" w:rsidRPr="00DB3F05">
        <w:rPr>
          <w:rFonts w:ascii="Arial" w:hAnsi="Arial" w:cs="Arial"/>
          <w:sz w:val="24"/>
          <w:szCs w:val="24"/>
        </w:rPr>
        <w:t xml:space="preserve">sistema para el </w:t>
      </w:r>
      <w:r w:rsidRPr="00DB3F05">
        <w:rPr>
          <w:rFonts w:ascii="Arial" w:hAnsi="Arial" w:cs="Arial"/>
          <w:sz w:val="24"/>
          <w:szCs w:val="24"/>
        </w:rPr>
        <w:t>D</w:t>
      </w:r>
      <w:r w:rsidR="00D9628D" w:rsidRPr="00DB3F05">
        <w:rPr>
          <w:rFonts w:ascii="Arial" w:hAnsi="Arial" w:cs="Arial"/>
          <w:sz w:val="24"/>
          <w:szCs w:val="24"/>
        </w:rPr>
        <w:t xml:space="preserve">esarrollo </w:t>
      </w:r>
      <w:r w:rsidRPr="00DB3F05">
        <w:rPr>
          <w:rFonts w:ascii="Arial" w:hAnsi="Arial" w:cs="Arial"/>
          <w:sz w:val="24"/>
          <w:szCs w:val="24"/>
        </w:rPr>
        <w:t>I</w:t>
      </w:r>
      <w:r w:rsidR="00D9628D" w:rsidRPr="00DB3F05">
        <w:rPr>
          <w:rFonts w:ascii="Arial" w:hAnsi="Arial" w:cs="Arial"/>
          <w:sz w:val="24"/>
          <w:szCs w:val="24"/>
        </w:rPr>
        <w:t xml:space="preserve">ntegral de la </w:t>
      </w:r>
      <w:r w:rsidRPr="00DB3F05">
        <w:rPr>
          <w:rFonts w:ascii="Arial" w:hAnsi="Arial" w:cs="Arial"/>
          <w:sz w:val="24"/>
          <w:szCs w:val="24"/>
        </w:rPr>
        <w:t>F</w:t>
      </w:r>
      <w:r w:rsidR="00D9628D" w:rsidRPr="00DB3F05">
        <w:rPr>
          <w:rFonts w:ascii="Arial" w:hAnsi="Arial" w:cs="Arial"/>
          <w:sz w:val="24"/>
          <w:szCs w:val="24"/>
        </w:rPr>
        <w:t>amilia</w:t>
      </w:r>
      <w:r w:rsidRPr="00DB3F05">
        <w:rPr>
          <w:rFonts w:ascii="Arial" w:hAnsi="Arial" w:cs="Arial"/>
          <w:sz w:val="24"/>
          <w:szCs w:val="24"/>
        </w:rPr>
        <w:t xml:space="preserve"> de El Grullo, Jalisco, levantándose la presente acta, firmando los que en ella intervinieron.</w:t>
      </w:r>
    </w:p>
    <w:p w:rsidR="00927469" w:rsidRDefault="00927469" w:rsidP="00B32382">
      <w:pPr>
        <w:jc w:val="both"/>
        <w:rPr>
          <w:rFonts w:ascii="Arial" w:hAnsi="Arial" w:cs="Arial"/>
          <w:sz w:val="24"/>
          <w:szCs w:val="24"/>
        </w:rPr>
      </w:pPr>
    </w:p>
    <w:p w:rsidR="005C4E0F" w:rsidRPr="005C4E0F" w:rsidRDefault="005C4E0F" w:rsidP="00B32382">
      <w:pPr>
        <w:jc w:val="both"/>
        <w:rPr>
          <w:rFonts w:ascii="Arial" w:hAnsi="Arial" w:cs="Arial"/>
          <w:sz w:val="24"/>
          <w:szCs w:val="24"/>
        </w:rPr>
      </w:pP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 xml:space="preserve">SRA. </w:t>
      </w:r>
      <w:r w:rsidR="00792D7B">
        <w:rPr>
          <w:rFonts w:ascii="Arial" w:hAnsi="Arial" w:cs="Arial"/>
          <w:sz w:val="24"/>
          <w:szCs w:val="24"/>
        </w:rPr>
        <w:t>DELIA ROCÍO ROJAS ROSAS</w:t>
      </w:r>
    </w:p>
    <w:p w:rsidR="00927469" w:rsidRPr="005C4E0F" w:rsidRDefault="008D389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PRESIDENTA</w:t>
      </w:r>
      <w:r w:rsidR="00927469" w:rsidRPr="005C4E0F">
        <w:rPr>
          <w:rFonts w:ascii="Arial" w:hAnsi="Arial" w:cs="Arial"/>
          <w:sz w:val="24"/>
          <w:szCs w:val="24"/>
        </w:rPr>
        <w:t xml:space="preserve"> DE</w:t>
      </w:r>
      <w:r w:rsidR="00DB3F05">
        <w:rPr>
          <w:rFonts w:ascii="Arial" w:hAnsi="Arial" w:cs="Arial"/>
          <w:sz w:val="24"/>
          <w:szCs w:val="24"/>
        </w:rPr>
        <w:t>L SISTEMA</w:t>
      </w:r>
      <w:r w:rsidR="00927469" w:rsidRPr="005C4E0F">
        <w:rPr>
          <w:rFonts w:ascii="Arial" w:hAnsi="Arial" w:cs="Arial"/>
          <w:sz w:val="24"/>
          <w:szCs w:val="24"/>
        </w:rPr>
        <w:t xml:space="preserve"> DIF EL GRULLO Y  </w:t>
      </w: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>PRESIDENTE DEL COMITÉ DE TRANSPARENCIA</w:t>
      </w: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27469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5C4E0F" w:rsidRPr="005C4E0F" w:rsidRDefault="005C4E0F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>LIC. JOEL OCTAVIO PUERTO COVARRUBIAS</w:t>
      </w:r>
    </w:p>
    <w:p w:rsidR="00ED144C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8D3899">
        <w:rPr>
          <w:rFonts w:ascii="Arial" w:hAnsi="Arial" w:cs="Arial"/>
          <w:sz w:val="24"/>
          <w:szCs w:val="24"/>
        </w:rPr>
        <w:t>JURIDICO</w:t>
      </w:r>
      <w:r w:rsidR="00ED144C" w:rsidRPr="005C4E0F">
        <w:rPr>
          <w:rFonts w:ascii="Arial" w:hAnsi="Arial" w:cs="Arial"/>
          <w:sz w:val="24"/>
          <w:szCs w:val="24"/>
        </w:rPr>
        <w:t xml:space="preserve"> DEL</w:t>
      </w:r>
      <w:r w:rsidR="00DB3F05">
        <w:rPr>
          <w:rFonts w:ascii="Arial" w:hAnsi="Arial" w:cs="Arial"/>
          <w:sz w:val="24"/>
          <w:szCs w:val="24"/>
        </w:rPr>
        <w:t xml:space="preserve"> SISTEMA</w:t>
      </w:r>
      <w:r w:rsidR="00ED144C" w:rsidRPr="005C4E0F">
        <w:rPr>
          <w:rFonts w:ascii="Arial" w:hAnsi="Arial" w:cs="Arial"/>
          <w:sz w:val="24"/>
          <w:szCs w:val="24"/>
        </w:rPr>
        <w:t xml:space="preserve"> DIF</w:t>
      </w:r>
      <w:r w:rsidRPr="005C4E0F">
        <w:rPr>
          <w:rFonts w:ascii="Arial" w:hAnsi="Arial" w:cs="Arial"/>
          <w:sz w:val="24"/>
          <w:szCs w:val="24"/>
        </w:rPr>
        <w:t xml:space="preserve"> E </w:t>
      </w: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>INTEGRANTE DEL COMITÉ DE TRANSPARENCIA</w:t>
      </w: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>LIC. ELIZABETH JAIME MARIA</w:t>
      </w:r>
    </w:p>
    <w:p w:rsidR="00927469" w:rsidRPr="005C4E0F" w:rsidRDefault="00D9628D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</w:t>
      </w:r>
      <w:r w:rsidR="00927469" w:rsidRPr="005C4E0F">
        <w:rPr>
          <w:rFonts w:ascii="Arial" w:hAnsi="Arial" w:cs="Arial"/>
          <w:sz w:val="24"/>
          <w:szCs w:val="24"/>
        </w:rPr>
        <w:t xml:space="preserve"> DE LA UNIDAD DE TRANSPARENCIA </w:t>
      </w: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5C4E0F">
        <w:rPr>
          <w:rFonts w:ascii="Arial" w:hAnsi="Arial" w:cs="Arial"/>
          <w:sz w:val="24"/>
          <w:szCs w:val="24"/>
        </w:rPr>
        <w:t>Y SECRETARIO DEL COMITÉ</w:t>
      </w:r>
    </w:p>
    <w:p w:rsidR="00927469" w:rsidRPr="005C4E0F" w:rsidRDefault="00927469" w:rsidP="00927469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:rsidR="009A0204" w:rsidRDefault="009A0204" w:rsidP="00F04771">
      <w:pPr>
        <w:pStyle w:val="Sinespaciado"/>
        <w:jc w:val="both"/>
      </w:pPr>
    </w:p>
    <w:p w:rsidR="009A0204" w:rsidRDefault="009A0204" w:rsidP="00F04771">
      <w:pPr>
        <w:pStyle w:val="Sinespaciado"/>
        <w:jc w:val="both"/>
        <w:rPr>
          <w:rFonts w:ascii="Arial" w:hAnsi="Arial" w:cs="Arial"/>
          <w:sz w:val="18"/>
        </w:rPr>
      </w:pPr>
    </w:p>
    <w:sectPr w:rsidR="009A0204" w:rsidSect="00C53297">
      <w:footerReference w:type="default" r:id="rId7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43" w:rsidRDefault="008A5D43" w:rsidP="009A0204">
      <w:pPr>
        <w:spacing w:after="0" w:line="240" w:lineRule="auto"/>
      </w:pPr>
      <w:r>
        <w:separator/>
      </w:r>
    </w:p>
  </w:endnote>
  <w:endnote w:type="continuationSeparator" w:id="0">
    <w:p w:rsidR="008A5D43" w:rsidRDefault="008A5D43" w:rsidP="009A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00000" w:themeColor="text1"/>
        <w:sz w:val="18"/>
      </w:rPr>
      <w:id w:val="-208260915"/>
      <w:docPartObj>
        <w:docPartGallery w:val="Page Numbers (Bottom of Page)"/>
        <w:docPartUnique/>
      </w:docPartObj>
    </w:sdtPr>
    <w:sdtEndPr>
      <w:rPr>
        <w:color w:val="7F7F7F" w:themeColor="text1" w:themeTint="80"/>
      </w:rPr>
    </w:sdtEndPr>
    <w:sdtContent>
      <w:p w:rsidR="009A0204" w:rsidRPr="00D37F4C" w:rsidRDefault="009A0204">
        <w:pPr>
          <w:pStyle w:val="Piedepgina"/>
          <w:jc w:val="right"/>
          <w:rPr>
            <w:color w:val="7F7F7F" w:themeColor="text1" w:themeTint="80"/>
            <w:sz w:val="18"/>
          </w:rPr>
        </w:pPr>
        <w:r w:rsidRPr="00D37F4C">
          <w:rPr>
            <w:color w:val="000000" w:themeColor="text1"/>
            <w:sz w:val="18"/>
          </w:rPr>
          <w:t xml:space="preserve">Instalación Comité de Transparencia pág. </w:t>
        </w:r>
        <w:r w:rsidRPr="00D37F4C">
          <w:rPr>
            <w:color w:val="000000" w:themeColor="text1"/>
            <w:sz w:val="18"/>
          </w:rPr>
          <w:fldChar w:fldCharType="begin"/>
        </w:r>
        <w:r w:rsidRPr="00D37F4C">
          <w:rPr>
            <w:color w:val="000000" w:themeColor="text1"/>
            <w:sz w:val="18"/>
          </w:rPr>
          <w:instrText>PAGE   \* MERGEFORMAT</w:instrText>
        </w:r>
        <w:r w:rsidRPr="00D37F4C">
          <w:rPr>
            <w:color w:val="000000" w:themeColor="text1"/>
            <w:sz w:val="18"/>
          </w:rPr>
          <w:fldChar w:fldCharType="separate"/>
        </w:r>
        <w:r w:rsidR="00792D7B" w:rsidRPr="00792D7B">
          <w:rPr>
            <w:noProof/>
            <w:color w:val="000000" w:themeColor="text1"/>
            <w:sz w:val="18"/>
            <w:lang w:val="es-ES"/>
          </w:rPr>
          <w:t>2</w:t>
        </w:r>
        <w:r w:rsidRPr="00D37F4C">
          <w:rPr>
            <w:color w:val="000000" w:themeColor="text1"/>
            <w:sz w:val="18"/>
          </w:rPr>
          <w:fldChar w:fldCharType="end"/>
        </w:r>
      </w:p>
    </w:sdtContent>
  </w:sdt>
  <w:p w:rsidR="009A0204" w:rsidRDefault="009A02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43" w:rsidRDefault="008A5D43" w:rsidP="009A0204">
      <w:pPr>
        <w:spacing w:after="0" w:line="240" w:lineRule="auto"/>
      </w:pPr>
      <w:r>
        <w:separator/>
      </w:r>
    </w:p>
  </w:footnote>
  <w:footnote w:type="continuationSeparator" w:id="0">
    <w:p w:rsidR="008A5D43" w:rsidRDefault="008A5D43" w:rsidP="009A0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12E1"/>
    <w:multiLevelType w:val="hybridMultilevel"/>
    <w:tmpl w:val="FAAC20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41A19"/>
    <w:multiLevelType w:val="hybridMultilevel"/>
    <w:tmpl w:val="34ECC6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E100D"/>
    <w:multiLevelType w:val="hybridMultilevel"/>
    <w:tmpl w:val="617666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56D5E"/>
    <w:multiLevelType w:val="hybridMultilevel"/>
    <w:tmpl w:val="66EA7E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24269"/>
    <w:multiLevelType w:val="hybridMultilevel"/>
    <w:tmpl w:val="D3A4B5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D"/>
    <w:rsid w:val="000D67FD"/>
    <w:rsid w:val="00280F21"/>
    <w:rsid w:val="002C5536"/>
    <w:rsid w:val="003F7D5F"/>
    <w:rsid w:val="004738BD"/>
    <w:rsid w:val="005C4E0F"/>
    <w:rsid w:val="00741872"/>
    <w:rsid w:val="00786D69"/>
    <w:rsid w:val="00792D7B"/>
    <w:rsid w:val="00800FAD"/>
    <w:rsid w:val="008A2231"/>
    <w:rsid w:val="008A5D43"/>
    <w:rsid w:val="008D3899"/>
    <w:rsid w:val="008F3C15"/>
    <w:rsid w:val="00913E95"/>
    <w:rsid w:val="00927469"/>
    <w:rsid w:val="00942D79"/>
    <w:rsid w:val="009A0204"/>
    <w:rsid w:val="009E3BDE"/>
    <w:rsid w:val="00B03DEF"/>
    <w:rsid w:val="00B32382"/>
    <w:rsid w:val="00C05553"/>
    <w:rsid w:val="00C53297"/>
    <w:rsid w:val="00CF77A9"/>
    <w:rsid w:val="00D37F4C"/>
    <w:rsid w:val="00D9628D"/>
    <w:rsid w:val="00DB3F05"/>
    <w:rsid w:val="00E5198B"/>
    <w:rsid w:val="00ED144C"/>
    <w:rsid w:val="00F04771"/>
    <w:rsid w:val="00F3280F"/>
    <w:rsid w:val="00F5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4EC63"/>
  <w15:docId w15:val="{D6F04DFB-DB28-47A8-96EF-F30599DD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2746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C5536"/>
    <w:pPr>
      <w:ind w:left="720"/>
      <w:contextualSpacing/>
    </w:pPr>
  </w:style>
  <w:style w:type="paragraph" w:styleId="Descripcin">
    <w:name w:val="caption"/>
    <w:basedOn w:val="Normal"/>
    <w:next w:val="Normal"/>
    <w:uiPriority w:val="35"/>
    <w:unhideWhenUsed/>
    <w:qFormat/>
    <w:rsid w:val="005C4E0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0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0204"/>
  </w:style>
  <w:style w:type="paragraph" w:styleId="Piedepgina">
    <w:name w:val="footer"/>
    <w:basedOn w:val="Normal"/>
    <w:link w:val="PiedepginaCar"/>
    <w:uiPriority w:val="99"/>
    <w:unhideWhenUsed/>
    <w:rsid w:val="009A02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809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UAVI EL GRULLO</dc:creator>
  <cp:keywords/>
  <dc:description/>
  <cp:lastModifiedBy>Admin</cp:lastModifiedBy>
  <cp:revision>16</cp:revision>
  <dcterms:created xsi:type="dcterms:W3CDTF">2017-06-21T18:41:00Z</dcterms:created>
  <dcterms:modified xsi:type="dcterms:W3CDTF">2017-08-29T14:47:00Z</dcterms:modified>
</cp:coreProperties>
</file>